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C317A" w:rsidRDefault="00512C57">
      <w:pPr>
        <w:pStyle w:val="Title"/>
        <w:jc w:val="center"/>
      </w:pPr>
      <w:bookmarkStart w:id="0" w:name="_ry9mz3vuntf4" w:colFirst="0" w:colLast="0"/>
      <w:bookmarkEnd w:id="0"/>
      <w:r>
        <w:t>MCA Organizational Functions</w:t>
      </w:r>
    </w:p>
    <w:p w14:paraId="00000002" w14:textId="77777777" w:rsidR="00FC317A" w:rsidRDefault="00512C57">
      <w:r>
        <w:t>Throughout the Action Planning Process, partners expressed the need for the Plan to define the functions of the Metrowest Conservation Alliance. As a partnership with a broad scope, these functions guided the formation of actionable objectives throughout t</w:t>
      </w:r>
      <w:r>
        <w:t xml:space="preserve">he Plan. Below </w:t>
      </w:r>
      <w:proofErr w:type="gramStart"/>
      <w:r>
        <w:t>lists</w:t>
      </w:r>
      <w:proofErr w:type="gramEnd"/>
      <w:r>
        <w:t xml:space="preserve"> the overarching functions of the partnership.</w:t>
      </w:r>
    </w:p>
    <w:p w14:paraId="00000003" w14:textId="77777777" w:rsidR="00FC317A" w:rsidRDefault="00FC317A"/>
    <w:p w14:paraId="00000004" w14:textId="77777777" w:rsidR="00FC317A" w:rsidRDefault="00512C57">
      <w:pPr>
        <w:pStyle w:val="Subtitle"/>
      </w:pPr>
      <w:bookmarkStart w:id="1" w:name="_djbtn3z7u5jn" w:colFirst="0" w:colLast="0"/>
      <w:bookmarkEnd w:id="1"/>
      <w:r>
        <w:t>MCA Functions</w:t>
      </w:r>
    </w:p>
    <w:p w14:paraId="00000005" w14:textId="77777777" w:rsidR="00FC317A" w:rsidRDefault="00512C57">
      <w:pPr>
        <w:spacing w:after="200"/>
      </w:pPr>
      <w:r>
        <w:rPr>
          <w:b/>
        </w:rPr>
        <w:t>Function 1: Partner Education</w:t>
      </w:r>
      <w:r>
        <w:rPr>
          <w:rFonts w:ascii="Arial Unicode MS" w:eastAsia="Arial Unicode MS" w:hAnsi="Arial Unicode MS" w:cs="Arial Unicode MS"/>
          <w:b/>
        </w:rPr>
        <w:t xml:space="preserve"> → </w:t>
      </w:r>
      <w:r>
        <w:t xml:space="preserve">Provide training opportunities and share relevant information and resources with SuAsCo conservation practitioners through online educational </w:t>
      </w:r>
      <w:r>
        <w:t>resources, workshops and webinars, and sharing examples of successful projects.</w:t>
      </w:r>
    </w:p>
    <w:p w14:paraId="00000006" w14:textId="77777777" w:rsidR="00FC317A" w:rsidRDefault="00512C57">
      <w:pPr>
        <w:spacing w:after="200"/>
      </w:pPr>
      <w:r>
        <w:rPr>
          <w:rFonts w:ascii="Arial Unicode MS" w:eastAsia="Arial Unicode MS" w:hAnsi="Arial Unicode MS" w:cs="Arial Unicode MS"/>
          <w:b/>
        </w:rPr>
        <w:t>Function 2: Regional Capacity-Building →</w:t>
      </w:r>
      <w:r>
        <w:t xml:space="preserve"> Support capacity-building for regional conservation by facilitating conversations, organizing committees, applying for and administerin</w:t>
      </w:r>
      <w:r>
        <w:t>g grants, and conducting outreach.</w:t>
      </w:r>
    </w:p>
    <w:p w14:paraId="00000007" w14:textId="77777777" w:rsidR="00FC317A" w:rsidRDefault="00512C57">
      <w:pPr>
        <w:spacing w:after="200"/>
      </w:pPr>
      <w:r>
        <w:rPr>
          <w:b/>
        </w:rPr>
        <w:t>Function 3: Networking</w:t>
      </w:r>
      <w:r>
        <w:rPr>
          <w:rFonts w:ascii="Arial Unicode MS" w:eastAsia="Arial Unicode MS" w:hAnsi="Arial Unicode MS" w:cs="Arial Unicode MS"/>
        </w:rPr>
        <w:t xml:space="preserve"> → Fostering community and connections among the SuAsCo land conservation community, center peer-to-peer learning and sharing, and strengthen connections with professional services (foresters, realto</w:t>
      </w:r>
      <w:r>
        <w:rPr>
          <w:rFonts w:ascii="Arial Unicode MS" w:eastAsia="Arial Unicode MS" w:hAnsi="Arial Unicode MS" w:cs="Arial Unicode MS"/>
        </w:rPr>
        <w:t>rs, attorneys) and audiences beyond current MCA membership (public health agencies, affordable housing commissions, sustainability coordinators)</w:t>
      </w:r>
    </w:p>
    <w:p w14:paraId="00000008" w14:textId="77777777" w:rsidR="00FC317A" w:rsidRDefault="00512C57">
      <w:pPr>
        <w:spacing w:after="200"/>
      </w:pPr>
      <w:r>
        <w:rPr>
          <w:rFonts w:ascii="Arial Unicode MS" w:eastAsia="Arial Unicode MS" w:hAnsi="Arial Unicode MS" w:cs="Arial Unicode MS"/>
          <w:b/>
        </w:rPr>
        <w:t xml:space="preserve">Function 4: Tool Development→ </w:t>
      </w:r>
      <w:r>
        <w:t>Create and publish useful tools to further regional land protection in the SuAsCo</w:t>
      </w:r>
      <w:r>
        <w:t xml:space="preserve"> area.</w:t>
      </w:r>
    </w:p>
    <w:p w14:paraId="00000009" w14:textId="77777777" w:rsidR="00FC317A" w:rsidRDefault="00512C57">
      <w:pPr>
        <w:spacing w:after="200"/>
      </w:pPr>
      <w:r>
        <w:rPr>
          <w:rFonts w:ascii="Arial Unicode MS" w:eastAsia="Arial Unicode MS" w:hAnsi="Arial Unicode MS" w:cs="Arial Unicode MS"/>
          <w:b/>
        </w:rPr>
        <w:t xml:space="preserve">Function 5: Committee Coordination → </w:t>
      </w:r>
      <w:r>
        <w:t>Facilitate committee organization to work on specific goals and objectives under priority issues, and encourage the formation of new committees and recruitment of new members.</w:t>
      </w:r>
    </w:p>
    <w:p w14:paraId="0000000A" w14:textId="77777777" w:rsidR="00FC317A" w:rsidRDefault="00512C57">
      <w:pPr>
        <w:spacing w:after="200"/>
      </w:pPr>
      <w:r>
        <w:rPr>
          <w:rFonts w:ascii="Arial Unicode MS" w:eastAsia="Arial Unicode MS" w:hAnsi="Arial Unicode MS" w:cs="Arial Unicode MS"/>
          <w:b/>
        </w:rPr>
        <w:t>Function 6: Public Education →</w:t>
      </w:r>
      <w:r>
        <w:t xml:space="preserve"> Educa</w:t>
      </w:r>
      <w:r>
        <w:t>te the public about the importance of regional conservation and land management in a uniform message for SuAsCo partners.</w:t>
      </w:r>
      <w:r>
        <w:br w:type="page"/>
      </w:r>
    </w:p>
    <w:p w14:paraId="0000000B" w14:textId="77777777" w:rsidR="00FC317A" w:rsidRDefault="00512C57">
      <w:pPr>
        <w:pStyle w:val="Title"/>
        <w:spacing w:after="200"/>
        <w:jc w:val="center"/>
      </w:pPr>
      <w:bookmarkStart w:id="2" w:name="_68pq96l9xpdg" w:colFirst="0" w:colLast="0"/>
      <w:bookmarkEnd w:id="2"/>
      <w:r>
        <w:lastRenderedPageBreak/>
        <w:t>Priority Issues, Goals, and Objectives</w:t>
      </w:r>
    </w:p>
    <w:p w14:paraId="0000000C" w14:textId="77777777" w:rsidR="00FC317A" w:rsidRDefault="00FC317A">
      <w:pPr>
        <w:ind w:left="720"/>
      </w:pPr>
    </w:p>
    <w:p w14:paraId="0000000D" w14:textId="77777777" w:rsidR="00FC317A" w:rsidRDefault="00512C57">
      <w:pPr>
        <w:pStyle w:val="Heading1"/>
        <w:numPr>
          <w:ilvl w:val="0"/>
          <w:numId w:val="10"/>
        </w:numPr>
        <w:spacing w:before="0" w:after="0"/>
        <w:jc w:val="center"/>
      </w:pPr>
      <w:bookmarkStart w:id="3" w:name="_pwbr3xtfidp2" w:colFirst="0" w:colLast="0"/>
      <w:bookmarkEnd w:id="3"/>
      <w:r>
        <w:t xml:space="preserve">Agricultural Land and Grasslands: </w:t>
      </w:r>
    </w:p>
    <w:p w14:paraId="0000000E" w14:textId="77777777" w:rsidR="00FC317A" w:rsidRDefault="00512C57">
      <w:pPr>
        <w:pStyle w:val="Heading1"/>
        <w:spacing w:before="0" w:after="0"/>
        <w:ind w:left="720"/>
        <w:jc w:val="center"/>
      </w:pPr>
      <w:bookmarkStart w:id="4" w:name="_nblhfkemwsce" w:colFirst="0" w:colLast="0"/>
      <w:bookmarkEnd w:id="4"/>
      <w:r>
        <w:t>Protection and Management</w:t>
      </w:r>
    </w:p>
    <w:p w14:paraId="0000000F" w14:textId="77777777" w:rsidR="00FC317A" w:rsidRDefault="00FC317A"/>
    <w:p w14:paraId="00000010" w14:textId="77777777" w:rsidR="00FC317A" w:rsidRDefault="00512C57">
      <w:pPr>
        <w:pStyle w:val="Subtitle"/>
        <w:spacing w:after="200"/>
        <w:rPr>
          <w:i/>
        </w:rPr>
      </w:pPr>
      <w:bookmarkStart w:id="5" w:name="_z4isl81lfrzd" w:colFirst="0" w:colLast="0"/>
      <w:bookmarkEnd w:id="5"/>
      <w:r>
        <w:t>GOALS AND OBJECTIVES</w:t>
      </w:r>
    </w:p>
    <w:p w14:paraId="00000011" w14:textId="77777777" w:rsidR="00FC317A" w:rsidRDefault="00512C57">
      <w:pPr>
        <w:pStyle w:val="Heading4"/>
      </w:pPr>
      <w:bookmarkStart w:id="6" w:name="_iqe5dlqrz9bj" w:colFirst="0" w:colLast="0"/>
      <w:bookmarkEnd w:id="6"/>
      <w:r>
        <w:rPr>
          <w:b/>
        </w:rPr>
        <w:t>Goal 1:</w:t>
      </w:r>
      <w:r>
        <w:rPr>
          <w:b/>
        </w:rPr>
        <w:t xml:space="preserve"> Increase the rate of protection of agricultural lands</w:t>
      </w:r>
      <w:r>
        <w:t xml:space="preserve"> within the SuAsCo area through purchase, agricultural preservation restrictions (APRs), and Conservation Restrictions (CRs).</w:t>
      </w:r>
    </w:p>
    <w:p w14:paraId="00000012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13" w14:textId="77777777" w:rsidR="00FC317A" w:rsidRDefault="00512C57">
      <w:pPr>
        <w:numPr>
          <w:ilvl w:val="0"/>
          <w:numId w:val="3"/>
        </w:numPr>
      </w:pPr>
      <w:r>
        <w:t>Host one workshop per year highlighting farmland protection tool</w:t>
      </w:r>
      <w:r>
        <w:t>s, farmland succession planning, and farmland protection success stories;</w:t>
      </w:r>
    </w:p>
    <w:p w14:paraId="00000014" w14:textId="77777777" w:rsidR="00FC317A" w:rsidRDefault="00512C57">
      <w:pPr>
        <w:numPr>
          <w:ilvl w:val="0"/>
          <w:numId w:val="3"/>
        </w:numPr>
      </w:pPr>
      <w:r>
        <w:t>Compile a list of resources &amp; success stories for farm succession planning on the MCA webpage;</w:t>
      </w:r>
    </w:p>
    <w:p w14:paraId="00000015" w14:textId="77777777" w:rsidR="00FC317A" w:rsidRDefault="00512C57">
      <w:pPr>
        <w:numPr>
          <w:ilvl w:val="0"/>
          <w:numId w:val="3"/>
        </w:numPr>
      </w:pPr>
      <w:r>
        <w:t>Alert MCA partners about federal, state, and local grants relevant to farmland protecti</w:t>
      </w:r>
      <w:r>
        <w:t>on and farmland planning;</w:t>
      </w:r>
    </w:p>
    <w:p w14:paraId="00000016" w14:textId="77777777" w:rsidR="00FC317A" w:rsidRDefault="00512C57">
      <w:pPr>
        <w:numPr>
          <w:ilvl w:val="0"/>
          <w:numId w:val="3"/>
        </w:numPr>
      </w:pPr>
      <w:r>
        <w:t>Host one agricultural-themed networking event per year to connect partners with farmers.</w:t>
      </w:r>
    </w:p>
    <w:p w14:paraId="00000017" w14:textId="77777777" w:rsidR="00FC317A" w:rsidRDefault="00512C57">
      <w:pPr>
        <w:pStyle w:val="Heading4"/>
      </w:pPr>
      <w:bookmarkStart w:id="7" w:name="_cnw3p81gywr2" w:colFirst="0" w:colLast="0"/>
      <w:bookmarkEnd w:id="7"/>
      <w:r>
        <w:t xml:space="preserve">Goal 2: Provide </w:t>
      </w:r>
      <w:r>
        <w:rPr>
          <w:b/>
        </w:rPr>
        <w:t>support and resources</w:t>
      </w:r>
      <w:r>
        <w:t xml:space="preserve"> for grassland and field habitat management and restoration.</w:t>
      </w:r>
    </w:p>
    <w:p w14:paraId="00000018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19" w14:textId="77777777" w:rsidR="00FC317A" w:rsidRDefault="00512C57">
      <w:pPr>
        <w:numPr>
          <w:ilvl w:val="0"/>
          <w:numId w:val="2"/>
        </w:numPr>
      </w:pPr>
      <w:r>
        <w:t>Host one educational program per year at site(s) conducting field habitat Best Management Practices;</w:t>
      </w:r>
    </w:p>
    <w:p w14:paraId="0000001A" w14:textId="77777777" w:rsidR="00FC317A" w:rsidRDefault="00512C57">
      <w:pPr>
        <w:numPr>
          <w:ilvl w:val="0"/>
          <w:numId w:val="2"/>
        </w:numPr>
      </w:pPr>
      <w:r>
        <w:t>Coordinate regional problem-solving efforts (bylaws, outreach, enforcement, etc.) for dog management across conserved open field areas, especially with bre</w:t>
      </w:r>
      <w:r>
        <w:t>eding grassland birds;</w:t>
      </w:r>
    </w:p>
    <w:p w14:paraId="0000001B" w14:textId="77777777" w:rsidR="00FC317A" w:rsidRDefault="00512C57">
      <w:pPr>
        <w:numPr>
          <w:ilvl w:val="0"/>
          <w:numId w:val="2"/>
        </w:numPr>
      </w:pPr>
      <w:r>
        <w:t>Partner Share Best Management Practices for grassland management</w:t>
      </w:r>
    </w:p>
    <w:p w14:paraId="0000001C" w14:textId="77777777" w:rsidR="00FC317A" w:rsidRDefault="00512C57">
      <w:pPr>
        <w:pStyle w:val="Heading4"/>
        <w:rPr>
          <w:b/>
        </w:rPr>
      </w:pPr>
      <w:bookmarkStart w:id="8" w:name="_x7t7uz2gv67d" w:colFirst="0" w:colLast="0"/>
      <w:bookmarkEnd w:id="8"/>
      <w:r>
        <w:t xml:space="preserve">Goal 3: Encourage partners to protect and manage fields for </w:t>
      </w:r>
      <w:r>
        <w:rPr>
          <w:b/>
        </w:rPr>
        <w:t>grassland birds</w:t>
      </w:r>
    </w:p>
    <w:p w14:paraId="0000001D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1E" w14:textId="77777777" w:rsidR="00FC317A" w:rsidRDefault="00512C57">
      <w:pPr>
        <w:numPr>
          <w:ilvl w:val="0"/>
          <w:numId w:val="19"/>
        </w:numPr>
      </w:pPr>
      <w:r>
        <w:t>Compile resources outlining Best Management Practices for grassland birds;</w:t>
      </w:r>
    </w:p>
    <w:p w14:paraId="0000001F" w14:textId="77777777" w:rsidR="00FC317A" w:rsidRDefault="00512C57">
      <w:pPr>
        <w:numPr>
          <w:ilvl w:val="0"/>
          <w:numId w:val="19"/>
        </w:numPr>
      </w:pPr>
      <w:r>
        <w:t xml:space="preserve">Host </w:t>
      </w:r>
      <w:r>
        <w:t>one program per year about field management for grassland birds;</w:t>
      </w:r>
    </w:p>
    <w:p w14:paraId="00000020" w14:textId="77777777" w:rsidR="00FC317A" w:rsidRDefault="00512C57">
      <w:pPr>
        <w:numPr>
          <w:ilvl w:val="0"/>
          <w:numId w:val="19"/>
        </w:numPr>
      </w:pPr>
      <w:r>
        <w:t>Encourage partners to conduct joint outreach for landowners with known breeding populations of threatened grassland bird species.</w:t>
      </w:r>
    </w:p>
    <w:p w14:paraId="00000021" w14:textId="77777777" w:rsidR="00FC317A" w:rsidRDefault="00FC317A"/>
    <w:p w14:paraId="00000022" w14:textId="77777777" w:rsidR="00FC317A" w:rsidRDefault="00512C57">
      <w:pPr>
        <w:pStyle w:val="Heading1"/>
        <w:numPr>
          <w:ilvl w:val="0"/>
          <w:numId w:val="10"/>
        </w:numPr>
        <w:jc w:val="center"/>
      </w:pPr>
      <w:bookmarkStart w:id="9" w:name="_ow3ygztczloi" w:colFirst="0" w:colLast="0"/>
      <w:bookmarkEnd w:id="9"/>
      <w:r>
        <w:lastRenderedPageBreak/>
        <w:t>Collaborative Land Conservation Projects</w:t>
      </w:r>
    </w:p>
    <w:p w14:paraId="00000023" w14:textId="77777777" w:rsidR="00FC317A" w:rsidRDefault="00512C57">
      <w:pPr>
        <w:pStyle w:val="Subtitle"/>
      </w:pPr>
      <w:bookmarkStart w:id="10" w:name="_jebl1ub4p4pf" w:colFirst="0" w:colLast="0"/>
      <w:bookmarkEnd w:id="10"/>
      <w:r>
        <w:t>GOALS AND OBJECTIVE</w:t>
      </w:r>
      <w:r>
        <w:t>S</w:t>
      </w:r>
    </w:p>
    <w:p w14:paraId="00000024" w14:textId="77777777" w:rsidR="00FC317A" w:rsidRDefault="00512C57">
      <w:pPr>
        <w:pStyle w:val="Heading4"/>
      </w:pPr>
      <w:bookmarkStart w:id="11" w:name="_3hmw33jer99f" w:colFirst="0" w:colLast="0"/>
      <w:bookmarkEnd w:id="11"/>
      <w:r>
        <w:t xml:space="preserve">Goal 1: Encourage partners to collaborate on </w:t>
      </w:r>
      <w:r>
        <w:rPr>
          <w:b/>
        </w:rPr>
        <w:t>regional land protection and management projects</w:t>
      </w:r>
      <w:r>
        <w:t>.</w:t>
      </w:r>
    </w:p>
    <w:p w14:paraId="00000025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26" w14:textId="77777777" w:rsidR="00FC317A" w:rsidRDefault="00512C57">
      <w:pPr>
        <w:numPr>
          <w:ilvl w:val="0"/>
          <w:numId w:val="11"/>
        </w:numPr>
      </w:pPr>
      <w:r>
        <w:t>Identify and facilitate/support cross-town conservation projects to address regional conservation concerns;</w:t>
      </w:r>
    </w:p>
    <w:p w14:paraId="00000027" w14:textId="77777777" w:rsidR="00FC317A" w:rsidRDefault="00512C57">
      <w:pPr>
        <w:numPr>
          <w:ilvl w:val="0"/>
          <w:numId w:val="11"/>
        </w:numPr>
      </w:pPr>
      <w:r>
        <w:t>Apply for grants for cross-town land acquisition and land management projects leveraging applicant eligibility;</w:t>
      </w:r>
    </w:p>
    <w:p w14:paraId="00000028" w14:textId="77777777" w:rsidR="00FC317A" w:rsidRDefault="00512C57">
      <w:pPr>
        <w:numPr>
          <w:ilvl w:val="0"/>
          <w:numId w:val="11"/>
        </w:numPr>
      </w:pPr>
      <w:r>
        <w:t>Organize proactive outreach campaigns to reach private landowners;</w:t>
      </w:r>
    </w:p>
    <w:p w14:paraId="00000029" w14:textId="77777777" w:rsidR="00FC317A" w:rsidRDefault="00512C57">
      <w:pPr>
        <w:numPr>
          <w:ilvl w:val="0"/>
          <w:numId w:val="11"/>
        </w:numPr>
      </w:pPr>
      <w:r>
        <w:t>Facilitate outreach and educational programming to educate SuAsCo residents a</w:t>
      </w:r>
      <w:r>
        <w:t>nd conservation professionals about conservation options, including conservation restrictions, Chapter 61 enrollment, and donation.</w:t>
      </w:r>
    </w:p>
    <w:p w14:paraId="0000002A" w14:textId="77777777" w:rsidR="00FC317A" w:rsidRDefault="00512C57">
      <w:pPr>
        <w:numPr>
          <w:ilvl w:val="0"/>
          <w:numId w:val="11"/>
        </w:numPr>
      </w:pPr>
      <w:r>
        <w:t xml:space="preserve">Host one workshop per year highlighting the </w:t>
      </w:r>
      <w:r>
        <w:rPr>
          <w:i/>
        </w:rPr>
        <w:t xml:space="preserve">Valuing Nature’s Services </w:t>
      </w:r>
      <w:r>
        <w:t>presentation for partners and the general public in co</w:t>
      </w:r>
      <w:r>
        <w:t>mmunities with limited land protection support.</w:t>
      </w:r>
    </w:p>
    <w:p w14:paraId="0000002B" w14:textId="77777777" w:rsidR="00FC317A" w:rsidRDefault="00FC317A"/>
    <w:p w14:paraId="0000002C" w14:textId="77777777" w:rsidR="00FC317A" w:rsidRDefault="00512C57">
      <w:pPr>
        <w:pStyle w:val="Heading4"/>
      </w:pPr>
      <w:bookmarkStart w:id="12" w:name="_ryv1r4wt6kna" w:colFirst="0" w:colLast="0"/>
      <w:bookmarkEnd w:id="12"/>
      <w:r>
        <w:t xml:space="preserve">Goal 2: Protect </w:t>
      </w:r>
      <w:r>
        <w:rPr>
          <w:b/>
        </w:rPr>
        <w:t>water resources,</w:t>
      </w:r>
      <w:r>
        <w:t xml:space="preserve"> including</w:t>
      </w:r>
      <w:r>
        <w:rPr>
          <w:b/>
        </w:rPr>
        <w:t xml:space="preserve"> </w:t>
      </w:r>
      <w:r>
        <w:t>public water supplies;</w:t>
      </w:r>
    </w:p>
    <w:p w14:paraId="0000002D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2E" w14:textId="77777777" w:rsidR="00FC317A" w:rsidRDefault="00512C57">
      <w:pPr>
        <w:numPr>
          <w:ilvl w:val="0"/>
          <w:numId w:val="4"/>
        </w:numPr>
      </w:pPr>
      <w:r>
        <w:t>Identify shared water supplies and form committees to address acquisition and/or management needs. Form coalitions around water s</w:t>
      </w:r>
      <w:r>
        <w:t>upply protection and management, while engaging with water districts.</w:t>
      </w:r>
    </w:p>
    <w:p w14:paraId="0000002F" w14:textId="77777777" w:rsidR="00FC317A" w:rsidRDefault="00512C57">
      <w:pPr>
        <w:numPr>
          <w:ilvl w:val="0"/>
          <w:numId w:val="4"/>
        </w:numPr>
      </w:pPr>
      <w:r>
        <w:t xml:space="preserve">Identify </w:t>
      </w:r>
      <w:proofErr w:type="gramStart"/>
      <w:r>
        <w:t>dams</w:t>
      </w:r>
      <w:proofErr w:type="gramEnd"/>
      <w:r>
        <w:t xml:space="preserve"> removal and other river restoration projects using </w:t>
      </w:r>
      <w:proofErr w:type="spellStart"/>
      <w:r>
        <w:t>MassGIS</w:t>
      </w:r>
      <w:proofErr w:type="spellEnd"/>
      <w:r>
        <w:t xml:space="preserve"> resources, and facilitate conversations and add capacity to collaborative projects.</w:t>
      </w:r>
    </w:p>
    <w:p w14:paraId="00000030" w14:textId="77777777" w:rsidR="00FC317A" w:rsidRDefault="00FC317A"/>
    <w:p w14:paraId="00000031" w14:textId="77777777" w:rsidR="00FC317A" w:rsidRDefault="00512C57">
      <w:pPr>
        <w:pStyle w:val="Heading4"/>
      </w:pPr>
      <w:bookmarkStart w:id="13" w:name="_b12bydm8moip" w:colFirst="0" w:colLast="0"/>
      <w:bookmarkEnd w:id="13"/>
      <w:r>
        <w:t xml:space="preserve">Goal 3: Protection and planning for both </w:t>
      </w:r>
      <w:r>
        <w:rPr>
          <w:b/>
        </w:rPr>
        <w:t>wildlife and recreation corridors</w:t>
      </w:r>
      <w:r>
        <w:t>.</w:t>
      </w:r>
    </w:p>
    <w:p w14:paraId="00000032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33" w14:textId="77777777" w:rsidR="00FC317A" w:rsidRDefault="00512C57">
      <w:pPr>
        <w:numPr>
          <w:ilvl w:val="0"/>
          <w:numId w:val="14"/>
        </w:numPr>
      </w:pPr>
      <w:r>
        <w:t>Identify key parcels for linkage of regional recreation priorities;</w:t>
      </w:r>
    </w:p>
    <w:p w14:paraId="00000034" w14:textId="77777777" w:rsidR="00FC317A" w:rsidRDefault="00512C57">
      <w:pPr>
        <w:numPr>
          <w:ilvl w:val="0"/>
          <w:numId w:val="14"/>
        </w:numPr>
      </w:pPr>
      <w:r>
        <w:t>Identify key parcels for linkage of habitat priorities, including utility corridors for early succes</w:t>
      </w:r>
      <w:r>
        <w:t>sional habitat;</w:t>
      </w:r>
    </w:p>
    <w:p w14:paraId="00000035" w14:textId="77777777" w:rsidR="00FC317A" w:rsidRDefault="00512C57">
      <w:pPr>
        <w:numPr>
          <w:ilvl w:val="0"/>
          <w:numId w:val="14"/>
        </w:numPr>
      </w:pPr>
      <w:r>
        <w:t>Identify prime areas and connect partners to form projects for aquatic species passage.</w:t>
      </w:r>
      <w:r>
        <w:br w:type="page"/>
      </w:r>
    </w:p>
    <w:p w14:paraId="00000036" w14:textId="77777777" w:rsidR="00FC317A" w:rsidRDefault="00512C57">
      <w:pPr>
        <w:pStyle w:val="Heading2"/>
        <w:numPr>
          <w:ilvl w:val="0"/>
          <w:numId w:val="10"/>
        </w:numPr>
        <w:spacing w:before="0"/>
        <w:jc w:val="center"/>
      </w:pPr>
      <w:bookmarkStart w:id="14" w:name="_2ifza0r76uyv" w:colFirst="0" w:colLast="0"/>
      <w:bookmarkEnd w:id="14"/>
      <w:r>
        <w:lastRenderedPageBreak/>
        <w:t>Forest Management</w:t>
      </w:r>
    </w:p>
    <w:p w14:paraId="00000037" w14:textId="77777777" w:rsidR="00FC317A" w:rsidRDefault="00512C57">
      <w:pPr>
        <w:pStyle w:val="Heading3"/>
      </w:pPr>
      <w:bookmarkStart w:id="15" w:name="_vge22w8t6bne" w:colFirst="0" w:colLast="0"/>
      <w:bookmarkEnd w:id="15"/>
      <w:r>
        <w:t>GOALS AND OBJECTIVES</w:t>
      </w:r>
    </w:p>
    <w:p w14:paraId="00000038" w14:textId="77777777" w:rsidR="00FC317A" w:rsidRDefault="00512C57">
      <w:pPr>
        <w:pStyle w:val="Heading4"/>
      </w:pPr>
      <w:bookmarkStart w:id="16" w:name="_hazsroh7h7f2" w:colFirst="0" w:colLast="0"/>
      <w:bookmarkEnd w:id="16"/>
      <w:r>
        <w:t xml:space="preserve">Goal 1: Improve the health of forests by </w:t>
      </w:r>
      <w:r>
        <w:rPr>
          <w:b/>
        </w:rPr>
        <w:t xml:space="preserve">protecting forest habitat </w:t>
      </w:r>
      <w:r>
        <w:t xml:space="preserve">and </w:t>
      </w:r>
      <w:r>
        <w:rPr>
          <w:b/>
        </w:rPr>
        <w:t xml:space="preserve">supporting restoration of healthy forest </w:t>
      </w:r>
      <w:r>
        <w:rPr>
          <w:b/>
        </w:rPr>
        <w:t>ecosystems</w:t>
      </w:r>
      <w:r>
        <w:t>.</w:t>
      </w:r>
    </w:p>
    <w:p w14:paraId="00000039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3A" w14:textId="77777777" w:rsidR="00FC317A" w:rsidRDefault="00512C57">
      <w:pPr>
        <w:numPr>
          <w:ilvl w:val="0"/>
          <w:numId w:val="15"/>
        </w:numPr>
      </w:pPr>
      <w:r>
        <w:t>Create a SuAsCo-wide Woodlots program based on the Cold Hollow to Canada Woodlots Toolkit (</w:t>
      </w:r>
      <w:hyperlink r:id="rId7">
        <w:r>
          <w:rPr>
            <w:color w:val="1155CC"/>
            <w:u w:val="single"/>
          </w:rPr>
          <w:t>https://woodlots-toolkit.coldhollowtocanada.org/</w:t>
        </w:r>
      </w:hyperlink>
      <w:proofErr w:type="gramStart"/>
      <w:r>
        <w:t xml:space="preserve">);  </w:t>
      </w:r>
      <w:r>
        <w:rPr>
          <w:color w:val="231F20"/>
          <w:highlight w:val="white"/>
        </w:rPr>
        <w:t>This</w:t>
      </w:r>
      <w:proofErr w:type="gramEnd"/>
      <w:r>
        <w:rPr>
          <w:color w:val="231F20"/>
          <w:highlight w:val="white"/>
        </w:rPr>
        <w:t xml:space="preserve"> model emphasizes</w:t>
      </w:r>
      <w:r>
        <w:rPr>
          <w:color w:val="231F20"/>
          <w:highlight w:val="white"/>
        </w:rPr>
        <w:t xml:space="preserve"> peer engagement of forest landowners, coupled with technical assistance and funding opportunities.</w:t>
      </w:r>
    </w:p>
    <w:p w14:paraId="0000003B" w14:textId="77777777" w:rsidR="00FC317A" w:rsidRDefault="00512C57">
      <w:pPr>
        <w:numPr>
          <w:ilvl w:val="0"/>
          <w:numId w:val="15"/>
        </w:numPr>
      </w:pPr>
      <w:r>
        <w:t>Host one webinar per year focusing the substance and examples of successful forest management plans;</w:t>
      </w:r>
    </w:p>
    <w:p w14:paraId="0000003C" w14:textId="77777777" w:rsidR="00FC317A" w:rsidRDefault="00512C57">
      <w:pPr>
        <w:numPr>
          <w:ilvl w:val="0"/>
          <w:numId w:val="15"/>
        </w:numPr>
      </w:pPr>
      <w:r>
        <w:t xml:space="preserve">Document and share existing forest projects on the MCA </w:t>
      </w:r>
      <w:r>
        <w:t>Forest Health webpage.</w:t>
      </w:r>
    </w:p>
    <w:p w14:paraId="0000003D" w14:textId="77777777" w:rsidR="00FC317A" w:rsidRDefault="00FC317A"/>
    <w:p w14:paraId="0000003E" w14:textId="77777777" w:rsidR="00FC317A" w:rsidRDefault="00512C57">
      <w:pPr>
        <w:pStyle w:val="Heading4"/>
      </w:pPr>
      <w:bookmarkStart w:id="17" w:name="_a7khff64opfi" w:colFirst="0" w:colLast="0"/>
      <w:bookmarkEnd w:id="17"/>
      <w:r>
        <w:t xml:space="preserve">Goal 2: Coordinate regional effort for </w:t>
      </w:r>
      <w:r>
        <w:rPr>
          <w:b/>
        </w:rPr>
        <w:t xml:space="preserve">deer management </w:t>
      </w:r>
      <w:r>
        <w:t>to address biodiversity concerns of overabundance.</w:t>
      </w:r>
    </w:p>
    <w:p w14:paraId="0000003F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40" w14:textId="77777777" w:rsidR="00FC317A" w:rsidRDefault="00512C57">
      <w:pPr>
        <w:numPr>
          <w:ilvl w:val="0"/>
          <w:numId w:val="12"/>
        </w:numPr>
      </w:pPr>
      <w:r>
        <w:t>Facilitate one regional project</w:t>
      </w:r>
      <w:r>
        <w:t xml:space="preserve"> with the Deer Management Committee;</w:t>
      </w:r>
    </w:p>
    <w:p w14:paraId="00000041" w14:textId="77777777" w:rsidR="00FC317A" w:rsidRDefault="00512C57">
      <w:pPr>
        <w:numPr>
          <w:ilvl w:val="0"/>
          <w:numId w:val="12"/>
        </w:numPr>
      </w:pPr>
      <w:r>
        <w:t>Conduct one workshop per year about the eco</w:t>
      </w:r>
      <w:r>
        <w:t>logical importance of deer management for both partners and the general public.</w:t>
      </w:r>
    </w:p>
    <w:p w14:paraId="00000042" w14:textId="77777777" w:rsidR="00FC317A" w:rsidRDefault="00512C57">
      <w:pPr>
        <w:ind w:left="720"/>
      </w:pPr>
      <w:r>
        <w:br w:type="page"/>
      </w:r>
    </w:p>
    <w:p w14:paraId="00000043" w14:textId="77777777" w:rsidR="00FC317A" w:rsidRDefault="00512C57">
      <w:pPr>
        <w:pStyle w:val="Heading2"/>
        <w:numPr>
          <w:ilvl w:val="0"/>
          <w:numId w:val="10"/>
        </w:numPr>
        <w:jc w:val="center"/>
      </w:pPr>
      <w:bookmarkStart w:id="18" w:name="_mpz57i2ysh62" w:colFirst="0" w:colLast="0"/>
      <w:bookmarkEnd w:id="18"/>
      <w:r>
        <w:lastRenderedPageBreak/>
        <w:t>Climate Adaptation</w:t>
      </w:r>
    </w:p>
    <w:p w14:paraId="00000044" w14:textId="77777777" w:rsidR="00FC317A" w:rsidRDefault="00512C57">
      <w:pPr>
        <w:pStyle w:val="Heading3"/>
      </w:pPr>
      <w:bookmarkStart w:id="19" w:name="_ryvqmetcdqxh" w:colFirst="0" w:colLast="0"/>
      <w:bookmarkEnd w:id="19"/>
      <w:r>
        <w:t>GOALS AND OBJECTIVES</w:t>
      </w:r>
    </w:p>
    <w:p w14:paraId="00000045" w14:textId="77777777" w:rsidR="00FC317A" w:rsidRDefault="00512C57">
      <w:pPr>
        <w:pStyle w:val="Heading4"/>
        <w:rPr>
          <w:b/>
        </w:rPr>
      </w:pPr>
      <w:bookmarkStart w:id="20" w:name="_l2schlyx5ao8" w:colFirst="0" w:colLast="0"/>
      <w:bookmarkEnd w:id="20"/>
      <w:r>
        <w:t xml:space="preserve">Goal 1: Share comprehensive </w:t>
      </w:r>
      <w:r>
        <w:rPr>
          <w:b/>
        </w:rPr>
        <w:t>ordinances and bylaws</w:t>
      </w:r>
      <w:r>
        <w:t xml:space="preserve"> that incorporate climate adaptation.</w:t>
      </w:r>
    </w:p>
    <w:p w14:paraId="00000046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47" w14:textId="77777777" w:rsidR="00FC317A" w:rsidRDefault="00512C57">
      <w:pPr>
        <w:numPr>
          <w:ilvl w:val="0"/>
          <w:numId w:val="7"/>
        </w:numPr>
      </w:pPr>
      <w:r>
        <w:t>Compile a list of exemplary bylaws and ordinances that address climate change concerns, including Wetlands and Stormwater Bylaws, and post on the MCA Climate Adaptation webpage;</w:t>
      </w:r>
    </w:p>
    <w:p w14:paraId="00000048" w14:textId="77777777" w:rsidR="00FC317A" w:rsidRDefault="00512C57">
      <w:pPr>
        <w:numPr>
          <w:ilvl w:val="0"/>
          <w:numId w:val="7"/>
        </w:numPr>
      </w:pPr>
      <w:r>
        <w:t>Collaborate with Massachusetts Society of Municipal Conservation Professionals</w:t>
      </w:r>
      <w:r>
        <w:t xml:space="preserve"> (MSMCP) to share resources with our partners;</w:t>
      </w:r>
    </w:p>
    <w:p w14:paraId="00000049" w14:textId="77777777" w:rsidR="00FC317A" w:rsidRDefault="00512C57">
      <w:pPr>
        <w:numPr>
          <w:ilvl w:val="0"/>
          <w:numId w:val="7"/>
        </w:numPr>
      </w:pPr>
      <w:r>
        <w:t>Support communities in adopting local bylaws/ordinances that support protections for healthy canopy and improvements to soil health (per MA Health Soil Action Plan).</w:t>
      </w:r>
    </w:p>
    <w:p w14:paraId="0000004A" w14:textId="77777777" w:rsidR="00FC317A" w:rsidRDefault="00512C57">
      <w:pPr>
        <w:pStyle w:val="Heading4"/>
      </w:pPr>
      <w:bookmarkStart w:id="21" w:name="_durnrwxmttoq" w:colFirst="0" w:colLast="0"/>
      <w:bookmarkEnd w:id="21"/>
      <w:r>
        <w:t xml:space="preserve">Goal 2: Leverage the </w:t>
      </w:r>
      <w:r>
        <w:rPr>
          <w:b/>
        </w:rPr>
        <w:t>Municipal Vulnerabilit</w:t>
      </w:r>
      <w:r>
        <w:rPr>
          <w:b/>
        </w:rPr>
        <w:t>y Preparedness Program</w:t>
      </w:r>
      <w:r>
        <w:t xml:space="preserve"> (MVP) for regional projects that can benefit multiple communities and lessen project management burden.</w:t>
      </w:r>
    </w:p>
    <w:p w14:paraId="0000004B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4C" w14:textId="77777777" w:rsidR="00FC317A" w:rsidRDefault="00512C57">
      <w:pPr>
        <w:numPr>
          <w:ilvl w:val="0"/>
          <w:numId w:val="16"/>
        </w:numPr>
      </w:pPr>
      <w:r>
        <w:t>Compile a list of MVP projects in the SuAsCo region and publish on the MCA Climate Adaptation webpage.</w:t>
      </w:r>
    </w:p>
    <w:p w14:paraId="0000004D" w14:textId="77777777" w:rsidR="00FC317A" w:rsidRDefault="00512C57">
      <w:pPr>
        <w:numPr>
          <w:ilvl w:val="0"/>
          <w:numId w:val="16"/>
        </w:numPr>
      </w:pPr>
      <w:r>
        <w:t>Identify commo</w:t>
      </w:r>
      <w:r>
        <w:t>n themes throughout partner MVP plans to brainstorm regional projects;</w:t>
      </w:r>
    </w:p>
    <w:p w14:paraId="0000004E" w14:textId="77777777" w:rsidR="00FC317A" w:rsidRDefault="00512C57">
      <w:pPr>
        <w:numPr>
          <w:ilvl w:val="0"/>
          <w:numId w:val="16"/>
        </w:numPr>
      </w:pPr>
      <w:r>
        <w:t>Apply as a partnership for an MVP grant to address relevant climate concerns (heat island, stormwater, river passage, etc.);</w:t>
      </w:r>
    </w:p>
    <w:p w14:paraId="0000004F" w14:textId="77777777" w:rsidR="00FC317A" w:rsidRDefault="00512C57">
      <w:pPr>
        <w:numPr>
          <w:ilvl w:val="0"/>
          <w:numId w:val="16"/>
        </w:numPr>
      </w:pPr>
      <w:r>
        <w:t>When appropriate, host a networking meeting for MVP Grant re</w:t>
      </w:r>
      <w:r>
        <w:t xml:space="preserve">cipients in the SuAsCo. </w:t>
      </w:r>
    </w:p>
    <w:p w14:paraId="00000050" w14:textId="77777777" w:rsidR="00FC317A" w:rsidRDefault="00FC317A"/>
    <w:p w14:paraId="00000051" w14:textId="77777777" w:rsidR="00FC317A" w:rsidRDefault="00512C57">
      <w:pPr>
        <w:pStyle w:val="Heading2"/>
        <w:ind w:left="720"/>
        <w:jc w:val="center"/>
      </w:pPr>
      <w:bookmarkStart w:id="22" w:name="_qafyt7q1dbdj" w:colFirst="0" w:colLast="0"/>
      <w:bookmarkEnd w:id="22"/>
      <w:r>
        <w:br w:type="page"/>
      </w:r>
    </w:p>
    <w:p w14:paraId="00000052" w14:textId="77777777" w:rsidR="00FC317A" w:rsidRDefault="00512C57">
      <w:pPr>
        <w:pStyle w:val="Heading2"/>
        <w:numPr>
          <w:ilvl w:val="0"/>
          <w:numId w:val="10"/>
        </w:numPr>
        <w:jc w:val="center"/>
      </w:pPr>
      <w:bookmarkStart w:id="23" w:name="_8weepzrxhiki" w:colFirst="0" w:colLast="0"/>
      <w:bookmarkEnd w:id="23"/>
      <w:r>
        <w:lastRenderedPageBreak/>
        <w:t>Native Pollinator Systems</w:t>
      </w:r>
    </w:p>
    <w:p w14:paraId="00000053" w14:textId="77777777" w:rsidR="00FC317A" w:rsidRDefault="00512C57">
      <w:pPr>
        <w:pStyle w:val="Heading3"/>
      </w:pPr>
      <w:bookmarkStart w:id="24" w:name="_gtcmjy5s3lte" w:colFirst="0" w:colLast="0"/>
      <w:bookmarkEnd w:id="24"/>
      <w:r>
        <w:t>GOALS AND OBJECTIVES</w:t>
      </w:r>
    </w:p>
    <w:p w14:paraId="00000054" w14:textId="77777777" w:rsidR="00FC317A" w:rsidRDefault="00512C57">
      <w:pPr>
        <w:pStyle w:val="Heading4"/>
      </w:pPr>
      <w:bookmarkStart w:id="25" w:name="_gouviv6mftku" w:colFirst="0" w:colLast="0"/>
      <w:bookmarkEnd w:id="25"/>
      <w:r>
        <w:t>Goal 1: Advocate for planting</w:t>
      </w:r>
      <w:r>
        <w:rPr>
          <w:b/>
        </w:rPr>
        <w:t xml:space="preserve"> native plants</w:t>
      </w:r>
      <w:r>
        <w:t xml:space="preserve"> and maintaining needed </w:t>
      </w:r>
      <w:r>
        <w:rPr>
          <w:b/>
        </w:rPr>
        <w:t xml:space="preserve">habitat features </w:t>
      </w:r>
      <w:r>
        <w:t>in gardens and meadows.</w:t>
      </w:r>
    </w:p>
    <w:p w14:paraId="00000055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56" w14:textId="77777777" w:rsidR="00FC317A" w:rsidRDefault="00512C57">
      <w:pPr>
        <w:numPr>
          <w:ilvl w:val="0"/>
          <w:numId w:val="6"/>
        </w:numPr>
      </w:pPr>
      <w:r>
        <w:t>Support the establishment of one pollinator garden or pollina</w:t>
      </w:r>
      <w:r>
        <w:t>tor meadow in all 36 communities;</w:t>
      </w:r>
    </w:p>
    <w:p w14:paraId="00000057" w14:textId="77777777" w:rsidR="00FC317A" w:rsidRDefault="00512C57">
      <w:pPr>
        <w:numPr>
          <w:ilvl w:val="0"/>
          <w:numId w:val="6"/>
        </w:numPr>
      </w:pPr>
      <w:r>
        <w:t xml:space="preserve">Compile a list of bylaws and ordinances requiring native plants in landscaping plans; </w:t>
      </w:r>
    </w:p>
    <w:p w14:paraId="00000058" w14:textId="77777777" w:rsidR="00FC317A" w:rsidRDefault="00512C57">
      <w:pPr>
        <w:numPr>
          <w:ilvl w:val="0"/>
          <w:numId w:val="6"/>
        </w:numPr>
      </w:pPr>
      <w:r>
        <w:t>Form a committee to create a recommended native plants list and native seed mixes, and where to find them, which will be published on t</w:t>
      </w:r>
      <w:r>
        <w:t>he MCA Native Pollinator System webpage;</w:t>
      </w:r>
    </w:p>
    <w:p w14:paraId="00000059" w14:textId="77777777" w:rsidR="00FC317A" w:rsidRDefault="00512C57">
      <w:pPr>
        <w:numPr>
          <w:ilvl w:val="0"/>
          <w:numId w:val="6"/>
        </w:numPr>
      </w:pPr>
      <w:r>
        <w:t>Create a region-wide, interactive map showing each pollination system garden and/or meadow in the SuAsCo;</w:t>
      </w:r>
    </w:p>
    <w:p w14:paraId="0000005A" w14:textId="77777777" w:rsidR="00FC317A" w:rsidRDefault="00512C57">
      <w:pPr>
        <w:numPr>
          <w:ilvl w:val="0"/>
          <w:numId w:val="6"/>
        </w:numPr>
      </w:pPr>
      <w:r>
        <w:t>Convene a committee of land managers focused on creating pollinator habitat on conserved land.</w:t>
      </w:r>
    </w:p>
    <w:p w14:paraId="0000005B" w14:textId="77777777" w:rsidR="00FC317A" w:rsidRDefault="00512C57">
      <w:pPr>
        <w:pStyle w:val="Heading4"/>
      </w:pPr>
      <w:bookmarkStart w:id="26" w:name="_ul1o578o0cir" w:colFirst="0" w:colLast="0"/>
      <w:bookmarkEnd w:id="26"/>
      <w:r>
        <w:t>Goal 2: Enhanc</w:t>
      </w:r>
      <w:r>
        <w:t xml:space="preserve">e habitat for </w:t>
      </w:r>
      <w:r>
        <w:rPr>
          <w:b/>
        </w:rPr>
        <w:t xml:space="preserve">threatened bumblebee species </w:t>
      </w:r>
      <w:r>
        <w:t>through the Bumblebee Project.</w:t>
      </w:r>
    </w:p>
    <w:p w14:paraId="0000005C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5D" w14:textId="77777777" w:rsidR="00FC317A" w:rsidRDefault="00512C57">
      <w:pPr>
        <w:numPr>
          <w:ilvl w:val="0"/>
          <w:numId w:val="8"/>
        </w:numPr>
      </w:pPr>
      <w:r>
        <w:t>Conduct one public education program per year highlighting how to create habitat for threatened bumblebee species (and other pollinators) for both partners and the general public;</w:t>
      </w:r>
    </w:p>
    <w:p w14:paraId="0000005E" w14:textId="77777777" w:rsidR="00FC317A" w:rsidRDefault="00512C57">
      <w:pPr>
        <w:numPr>
          <w:ilvl w:val="0"/>
          <w:numId w:val="8"/>
        </w:numPr>
      </w:pPr>
      <w:r>
        <w:t>Expand the number of gardens and meadows/habitats with host and nectar speci</w:t>
      </w:r>
      <w:r>
        <w:t>es supporting threatened pollinator species;</w:t>
      </w:r>
    </w:p>
    <w:p w14:paraId="0000005F" w14:textId="77777777" w:rsidR="00FC317A" w:rsidRDefault="00512C57">
      <w:pPr>
        <w:numPr>
          <w:ilvl w:val="0"/>
          <w:numId w:val="8"/>
        </w:numPr>
      </w:pPr>
      <w:r>
        <w:t>Host one summer garden tour per year;</w:t>
      </w:r>
    </w:p>
    <w:p w14:paraId="00000060" w14:textId="77777777" w:rsidR="00FC317A" w:rsidRDefault="00512C57">
      <w:pPr>
        <w:numPr>
          <w:ilvl w:val="0"/>
          <w:numId w:val="8"/>
        </w:numPr>
      </w:pPr>
      <w:r>
        <w:t>Host one winter sow program per year;</w:t>
      </w:r>
      <w:r>
        <w:br w:type="page"/>
      </w:r>
    </w:p>
    <w:p w14:paraId="00000061" w14:textId="77777777" w:rsidR="00FC317A" w:rsidRDefault="00512C57">
      <w:pPr>
        <w:pStyle w:val="Heading2"/>
        <w:numPr>
          <w:ilvl w:val="0"/>
          <w:numId w:val="10"/>
        </w:numPr>
        <w:spacing w:before="0"/>
        <w:jc w:val="center"/>
      </w:pPr>
      <w:bookmarkStart w:id="27" w:name="_9k1cfp64tbs1" w:colFirst="0" w:colLast="0"/>
      <w:bookmarkEnd w:id="27"/>
      <w:r>
        <w:lastRenderedPageBreak/>
        <w:t>Inclusion and Justice</w:t>
      </w:r>
    </w:p>
    <w:p w14:paraId="00000062" w14:textId="77777777" w:rsidR="00FC317A" w:rsidRDefault="00512C57">
      <w:pPr>
        <w:pStyle w:val="Heading3"/>
      </w:pPr>
      <w:bookmarkStart w:id="28" w:name="_ft9l7aromoqx" w:colFirst="0" w:colLast="0"/>
      <w:bookmarkEnd w:id="28"/>
      <w:r>
        <w:t>GOALS AND OBJECTIVES</w:t>
      </w:r>
    </w:p>
    <w:p w14:paraId="00000063" w14:textId="77777777" w:rsidR="00FC317A" w:rsidRDefault="00512C57">
      <w:pPr>
        <w:pStyle w:val="Heading4"/>
      </w:pPr>
      <w:bookmarkStart w:id="29" w:name="_bju5qe5byxux" w:colFirst="0" w:colLast="0"/>
      <w:bookmarkEnd w:id="29"/>
      <w:r>
        <w:t xml:space="preserve">Goal 1: Support and partner on projects to address the rising </w:t>
      </w:r>
      <w:r>
        <w:rPr>
          <w:b/>
        </w:rPr>
        <w:t>heat index</w:t>
      </w:r>
      <w:r>
        <w:t xml:space="preserve"> in vulnerable comm</w:t>
      </w:r>
      <w:r>
        <w:t>unities.</w:t>
      </w:r>
    </w:p>
    <w:p w14:paraId="00000064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65" w14:textId="77777777" w:rsidR="00FC317A" w:rsidRDefault="00512C57">
      <w:pPr>
        <w:numPr>
          <w:ilvl w:val="0"/>
          <w:numId w:val="1"/>
        </w:numPr>
      </w:pPr>
      <w:r>
        <w:t>Conduct urban heat island studies in most impacted and Environmental Justice communities;</w:t>
      </w:r>
    </w:p>
    <w:p w14:paraId="00000066" w14:textId="77777777" w:rsidR="00FC317A" w:rsidRDefault="00512C57">
      <w:pPr>
        <w:numPr>
          <w:ilvl w:val="0"/>
          <w:numId w:val="1"/>
        </w:numPr>
      </w:pPr>
      <w:r>
        <w:t>Compile a list of urban heat island plans for the MCA DEIJ webpage.</w:t>
      </w:r>
    </w:p>
    <w:p w14:paraId="00000067" w14:textId="77777777" w:rsidR="00FC317A" w:rsidRDefault="00FC317A"/>
    <w:p w14:paraId="00000068" w14:textId="77777777" w:rsidR="00FC317A" w:rsidRDefault="00512C57">
      <w:pPr>
        <w:pStyle w:val="Heading4"/>
        <w:rPr>
          <w:b/>
        </w:rPr>
      </w:pPr>
      <w:bookmarkStart w:id="30" w:name="_d12ovu3pg8z0" w:colFirst="0" w:colLast="0"/>
      <w:bookmarkEnd w:id="30"/>
      <w:r>
        <w:t>Goal 2: Participate in efforts to balance</w:t>
      </w:r>
      <w:r>
        <w:rPr>
          <w:b/>
        </w:rPr>
        <w:t xml:space="preserve"> affordable housing and conservatio</w:t>
      </w:r>
      <w:r>
        <w:rPr>
          <w:b/>
        </w:rPr>
        <w:t>n</w:t>
      </w:r>
    </w:p>
    <w:p w14:paraId="00000069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6A" w14:textId="77777777" w:rsidR="00FC317A" w:rsidRDefault="00512C57">
      <w:pPr>
        <w:numPr>
          <w:ilvl w:val="0"/>
          <w:numId w:val="5"/>
        </w:numPr>
      </w:pPr>
      <w:r>
        <w:t xml:space="preserve">Compile examples, plans, and testimonies for projects combining conservation and housing; </w:t>
      </w:r>
    </w:p>
    <w:p w14:paraId="0000006B" w14:textId="77777777" w:rsidR="00FC317A" w:rsidRDefault="00512C57">
      <w:pPr>
        <w:numPr>
          <w:ilvl w:val="0"/>
          <w:numId w:val="5"/>
        </w:numPr>
      </w:pPr>
      <w:r>
        <w:t>Host a networking event for affordable housing developers and land protection professionals.</w:t>
      </w:r>
    </w:p>
    <w:p w14:paraId="0000006C" w14:textId="77777777" w:rsidR="00FC317A" w:rsidRDefault="00512C57">
      <w:pPr>
        <w:pStyle w:val="Heading4"/>
        <w:rPr>
          <w:b/>
        </w:rPr>
      </w:pPr>
      <w:bookmarkStart w:id="31" w:name="_5twyc2r6eh2r" w:colFirst="0" w:colLast="0"/>
      <w:bookmarkEnd w:id="31"/>
      <w:r>
        <w:t>Goal 3: Expand land access and land use for</w:t>
      </w:r>
      <w:r>
        <w:rPr>
          <w:b/>
        </w:rPr>
        <w:t xml:space="preserve"> indigenous com</w:t>
      </w:r>
      <w:r>
        <w:rPr>
          <w:b/>
        </w:rPr>
        <w:t>munities and Environmental Justice Communities.</w:t>
      </w:r>
    </w:p>
    <w:p w14:paraId="0000006D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6E" w14:textId="77777777" w:rsidR="00FC317A" w:rsidRDefault="00512C57">
      <w:pPr>
        <w:numPr>
          <w:ilvl w:val="0"/>
          <w:numId w:val="18"/>
        </w:numPr>
      </w:pPr>
      <w:r>
        <w:t>Host one workshop per year demonstrating area-relevant conservation practices to expand land access and use for indigenous communities;</w:t>
      </w:r>
    </w:p>
    <w:p w14:paraId="0000006F" w14:textId="77777777" w:rsidR="00FC317A" w:rsidRDefault="00512C57">
      <w:pPr>
        <w:numPr>
          <w:ilvl w:val="0"/>
          <w:numId w:val="18"/>
        </w:numPr>
      </w:pPr>
      <w:r>
        <w:t xml:space="preserve">Provide </w:t>
      </w:r>
      <w:bookmarkStart w:id="32" w:name="_GoBack"/>
      <w:r>
        <w:t xml:space="preserve">resources </w:t>
      </w:r>
      <w:bookmarkEnd w:id="32"/>
      <w:r>
        <w:t>on the MCA Inclusivity &amp; Justice webpage;</w:t>
      </w:r>
    </w:p>
    <w:p w14:paraId="00000070" w14:textId="77777777" w:rsidR="00FC317A" w:rsidRDefault="00512C57">
      <w:pPr>
        <w:numPr>
          <w:ilvl w:val="0"/>
          <w:numId w:val="18"/>
        </w:numPr>
      </w:pPr>
      <w:r>
        <w:t>Build coalitions/liaison relationships with indigenous communities to connect them with funding and cultural resources;</w:t>
      </w:r>
    </w:p>
    <w:p w14:paraId="00000071" w14:textId="77777777" w:rsidR="00FC317A" w:rsidRDefault="00FC317A"/>
    <w:p w14:paraId="00000072" w14:textId="77777777" w:rsidR="00FC317A" w:rsidRDefault="00512C57">
      <w:pPr>
        <w:pStyle w:val="Heading4"/>
      </w:pPr>
      <w:bookmarkStart w:id="33" w:name="_4qxufvnjpwn2" w:colFirst="0" w:colLast="0"/>
      <w:bookmarkEnd w:id="33"/>
      <w:r>
        <w:t xml:space="preserve">Goal 4: Improve </w:t>
      </w:r>
      <w:r>
        <w:rPr>
          <w:b/>
        </w:rPr>
        <w:t>trail accessibility</w:t>
      </w:r>
      <w:r>
        <w:t xml:space="preserve"> across the SuAsCo region.</w:t>
      </w:r>
    </w:p>
    <w:p w14:paraId="00000073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74" w14:textId="77777777" w:rsidR="00FC317A" w:rsidRDefault="00512C57">
      <w:pPr>
        <w:numPr>
          <w:ilvl w:val="0"/>
          <w:numId w:val="9"/>
        </w:numPr>
      </w:pPr>
      <w:r>
        <w:t>Advocate for more trails with accessibility features and share examples in the SuAsCo on the MCA DEIJ webpage;</w:t>
      </w:r>
    </w:p>
    <w:p w14:paraId="00000075" w14:textId="77777777" w:rsidR="00FC317A" w:rsidRDefault="00512C57">
      <w:pPr>
        <w:numPr>
          <w:ilvl w:val="0"/>
          <w:numId w:val="9"/>
        </w:numPr>
      </w:pPr>
      <w:r>
        <w:t>Partner with groups specializing on accessibility within the recreation space to host one accessible outdoor program per year;</w:t>
      </w:r>
    </w:p>
    <w:p w14:paraId="00000076" w14:textId="77777777" w:rsidR="00FC317A" w:rsidRDefault="00512C57">
      <w:pPr>
        <w:numPr>
          <w:ilvl w:val="0"/>
          <w:numId w:val="9"/>
        </w:numPr>
      </w:pPr>
      <w:r>
        <w:t>Add to existing da</w:t>
      </w:r>
      <w:r>
        <w:t xml:space="preserve">tabases of accessible trails, such as the </w:t>
      </w:r>
      <w:proofErr w:type="spellStart"/>
      <w:r>
        <w:t>Birdability</w:t>
      </w:r>
      <w:proofErr w:type="spellEnd"/>
      <w:r>
        <w:t xml:space="preserve"> map.</w:t>
      </w:r>
      <w:r>
        <w:br w:type="page"/>
      </w:r>
    </w:p>
    <w:p w14:paraId="00000077" w14:textId="77777777" w:rsidR="00FC317A" w:rsidRDefault="00512C57">
      <w:pPr>
        <w:pStyle w:val="Heading2"/>
        <w:numPr>
          <w:ilvl w:val="0"/>
          <w:numId w:val="10"/>
        </w:numPr>
        <w:spacing w:before="0"/>
        <w:jc w:val="center"/>
      </w:pPr>
      <w:bookmarkStart w:id="34" w:name="_zb3aeym1i2hr" w:colFirst="0" w:colLast="0"/>
      <w:bookmarkEnd w:id="34"/>
      <w:r>
        <w:lastRenderedPageBreak/>
        <w:t>Policy and Advocacy</w:t>
      </w:r>
    </w:p>
    <w:p w14:paraId="00000078" w14:textId="77777777" w:rsidR="00FC317A" w:rsidRDefault="00512C57">
      <w:pPr>
        <w:pStyle w:val="Heading3"/>
      </w:pPr>
      <w:bookmarkStart w:id="35" w:name="_wlqwpumcwym8" w:colFirst="0" w:colLast="0"/>
      <w:bookmarkEnd w:id="35"/>
      <w:r>
        <w:t>GOALS AND OBJECTIVES</w:t>
      </w:r>
    </w:p>
    <w:p w14:paraId="00000079" w14:textId="77777777" w:rsidR="00FC317A" w:rsidRDefault="00512C57">
      <w:pPr>
        <w:pStyle w:val="Heading4"/>
      </w:pPr>
      <w:bookmarkStart w:id="36" w:name="_gs3azmiakyz" w:colFirst="0" w:colLast="0"/>
      <w:bookmarkEnd w:id="36"/>
      <w:r>
        <w:t xml:space="preserve">Goal 1: </w:t>
      </w:r>
      <w:r>
        <w:rPr>
          <w:b/>
        </w:rPr>
        <w:t>Educate</w:t>
      </w:r>
      <w:r>
        <w:t xml:space="preserve"> partners about </w:t>
      </w:r>
      <w:r>
        <w:rPr>
          <w:b/>
        </w:rPr>
        <w:t>relevant environmental bills</w:t>
      </w:r>
      <w:r>
        <w:t>.</w:t>
      </w:r>
    </w:p>
    <w:p w14:paraId="0000007A" w14:textId="77777777" w:rsidR="00FC317A" w:rsidRDefault="00512C57">
      <w:pPr>
        <w:rPr>
          <w:b/>
        </w:rPr>
      </w:pPr>
      <w:r>
        <w:rPr>
          <w:b/>
        </w:rPr>
        <w:t>Objectives:</w:t>
      </w:r>
    </w:p>
    <w:p w14:paraId="0000007B" w14:textId="77777777" w:rsidR="00FC317A" w:rsidRDefault="00512C57">
      <w:pPr>
        <w:numPr>
          <w:ilvl w:val="0"/>
          <w:numId w:val="17"/>
        </w:numPr>
      </w:pPr>
      <w:r>
        <w:t>Host a Legislative Breakfast connecting partners with SuAsCo legislators at the be</w:t>
      </w:r>
      <w:r>
        <w:t>ginning of new legislative sessions;</w:t>
      </w:r>
    </w:p>
    <w:p w14:paraId="0000007C" w14:textId="77777777" w:rsidR="00FC317A" w:rsidRDefault="00512C57">
      <w:pPr>
        <w:numPr>
          <w:ilvl w:val="0"/>
          <w:numId w:val="17"/>
        </w:numPr>
      </w:pPr>
      <w:r>
        <w:t>Circulate newsletters and template action letters (where applicable) regarding relevant bills to alert SuAsCo communities of opportunities to engage;</w:t>
      </w:r>
    </w:p>
    <w:p w14:paraId="0000007D" w14:textId="77777777" w:rsidR="00FC317A" w:rsidRDefault="00512C57">
      <w:pPr>
        <w:numPr>
          <w:ilvl w:val="0"/>
          <w:numId w:val="17"/>
        </w:numPr>
      </w:pPr>
      <w:r>
        <w:t>When appropriate, facilitate webinars outlining relevant bills.</w:t>
      </w:r>
    </w:p>
    <w:p w14:paraId="0000007E" w14:textId="77777777" w:rsidR="00FC317A" w:rsidRDefault="00FC317A"/>
    <w:p w14:paraId="0000007F" w14:textId="77777777" w:rsidR="00FC317A" w:rsidRDefault="00512C57">
      <w:pPr>
        <w:pStyle w:val="Heading4"/>
      </w:pPr>
      <w:bookmarkStart w:id="37" w:name="_mx97nwrblidu" w:colFirst="0" w:colLast="0"/>
      <w:bookmarkEnd w:id="37"/>
      <w:r>
        <w:t>Goal</w:t>
      </w:r>
      <w:r>
        <w:t xml:space="preserve"> 2:</w:t>
      </w:r>
      <w:r>
        <w:rPr>
          <w:b/>
        </w:rPr>
        <w:t xml:space="preserve"> Advocate</w:t>
      </w:r>
      <w:r>
        <w:t xml:space="preserve"> for regionally important conservation legislation.</w:t>
      </w:r>
    </w:p>
    <w:p w14:paraId="00000080" w14:textId="77777777" w:rsidR="00FC317A" w:rsidRDefault="00512C57">
      <w:r>
        <w:rPr>
          <w:b/>
        </w:rPr>
        <w:t>Objectives:</w:t>
      </w:r>
    </w:p>
    <w:p w14:paraId="00000081" w14:textId="77777777" w:rsidR="00FC317A" w:rsidRDefault="00512C57">
      <w:pPr>
        <w:numPr>
          <w:ilvl w:val="0"/>
          <w:numId w:val="13"/>
        </w:numPr>
      </w:pPr>
      <w:r>
        <w:t>Advocate for the ban of SGARs within the SuAsCo area;</w:t>
      </w:r>
    </w:p>
    <w:p w14:paraId="00000082" w14:textId="77777777" w:rsidR="00FC317A" w:rsidRDefault="00512C57">
      <w:pPr>
        <w:numPr>
          <w:ilvl w:val="0"/>
          <w:numId w:val="13"/>
        </w:numPr>
      </w:pPr>
      <w:r>
        <w:t>Support adaptability in the Wetlands Protection Act that streamlines permitting while supporting environmental protections.</w:t>
      </w:r>
    </w:p>
    <w:sectPr w:rsidR="00FC317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60215" w14:textId="77777777" w:rsidR="00512C57" w:rsidRDefault="00512C57">
      <w:pPr>
        <w:spacing w:line="240" w:lineRule="auto"/>
      </w:pPr>
      <w:r>
        <w:separator/>
      </w:r>
    </w:p>
  </w:endnote>
  <w:endnote w:type="continuationSeparator" w:id="0">
    <w:p w14:paraId="0078B8A5" w14:textId="77777777" w:rsidR="00512C57" w:rsidRDefault="00512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16BA9" w14:textId="77777777" w:rsidR="00512C57" w:rsidRDefault="00512C57">
      <w:pPr>
        <w:spacing w:line="240" w:lineRule="auto"/>
      </w:pPr>
      <w:r>
        <w:separator/>
      </w:r>
    </w:p>
  </w:footnote>
  <w:footnote w:type="continuationSeparator" w:id="0">
    <w:p w14:paraId="323F4FBD" w14:textId="77777777" w:rsidR="00512C57" w:rsidRDefault="00512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3" w14:textId="77777777" w:rsidR="00FC317A" w:rsidRDefault="00FC31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A70"/>
    <w:multiLevelType w:val="multilevel"/>
    <w:tmpl w:val="FE92E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8D162A"/>
    <w:multiLevelType w:val="multilevel"/>
    <w:tmpl w:val="070C94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DA5334"/>
    <w:multiLevelType w:val="multilevel"/>
    <w:tmpl w:val="76507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F53BFB"/>
    <w:multiLevelType w:val="multilevel"/>
    <w:tmpl w:val="8CFAE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FE0036"/>
    <w:multiLevelType w:val="multilevel"/>
    <w:tmpl w:val="A39AE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765ED7"/>
    <w:multiLevelType w:val="multilevel"/>
    <w:tmpl w:val="64E63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7C7765"/>
    <w:multiLevelType w:val="multilevel"/>
    <w:tmpl w:val="574A0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C1B4D22"/>
    <w:multiLevelType w:val="multilevel"/>
    <w:tmpl w:val="8CF04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9C5831"/>
    <w:multiLevelType w:val="multilevel"/>
    <w:tmpl w:val="2312E4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E466DE"/>
    <w:multiLevelType w:val="multilevel"/>
    <w:tmpl w:val="1F8A6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7AC0A13"/>
    <w:multiLevelType w:val="multilevel"/>
    <w:tmpl w:val="524CA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B1C0102"/>
    <w:multiLevelType w:val="multilevel"/>
    <w:tmpl w:val="BAE80D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7A02D3D"/>
    <w:multiLevelType w:val="multilevel"/>
    <w:tmpl w:val="644046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AF63053"/>
    <w:multiLevelType w:val="multilevel"/>
    <w:tmpl w:val="23E0A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877324"/>
    <w:multiLevelType w:val="multilevel"/>
    <w:tmpl w:val="E8F6E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F26AE8"/>
    <w:multiLevelType w:val="multilevel"/>
    <w:tmpl w:val="045A3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5371E52"/>
    <w:multiLevelType w:val="multilevel"/>
    <w:tmpl w:val="E4183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61F57"/>
    <w:multiLevelType w:val="multilevel"/>
    <w:tmpl w:val="1F4E6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282B90"/>
    <w:multiLevelType w:val="multilevel"/>
    <w:tmpl w:val="F27076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1"/>
  </w:num>
  <w:num w:numId="16">
    <w:abstractNumId w:val="17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7A"/>
    <w:rsid w:val="00512C57"/>
    <w:rsid w:val="00851203"/>
    <w:rsid w:val="00F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80324-8B2E-4417-9BB3-AA04DCF1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2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odlots-toolkit.coldhollowtocanad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Perrin</cp:lastModifiedBy>
  <cp:revision>2</cp:revision>
  <dcterms:created xsi:type="dcterms:W3CDTF">2025-04-14T18:22:00Z</dcterms:created>
  <dcterms:modified xsi:type="dcterms:W3CDTF">2025-04-14T18:22:00Z</dcterms:modified>
</cp:coreProperties>
</file>